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2A" w:rsidRDefault="0021422A" w:rsidP="0021422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Deleting or Disabling Programs, Applications, and Documents on Graphing Calculators </w:t>
      </w:r>
    </w:p>
    <w:p w:rsidR="0021422A" w:rsidRDefault="0021422A" w:rsidP="0021422A">
      <w:pPr>
        <w:pStyle w:val="Default"/>
        <w:rPr>
          <w:b/>
          <w:bCs/>
          <w:sz w:val="22"/>
          <w:szCs w:val="22"/>
        </w:rPr>
      </w:pPr>
    </w:p>
    <w:p w:rsidR="0021422A" w:rsidRDefault="0021422A" w:rsidP="0021422A">
      <w:pPr>
        <w:pStyle w:val="Defaul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Texas Instruments </w:t>
      </w:r>
    </w:p>
    <w:p w:rsidR="0021422A" w:rsidRDefault="0021422A" w:rsidP="0021422A">
      <w:pPr>
        <w:pStyle w:val="Default"/>
        <w:rPr>
          <w:b/>
          <w:bCs/>
          <w:sz w:val="19"/>
          <w:szCs w:val="19"/>
        </w:rPr>
      </w:pPr>
    </w:p>
    <w:p w:rsidR="0021422A" w:rsidRDefault="0021422A" w:rsidP="0021422A">
      <w:pPr>
        <w:pStyle w:val="Default"/>
        <w:rPr>
          <w:rFonts w:ascii="LJPYEB+ArialMT" w:hAnsi="LJPYEB+ArialMT" w:cs="LJPYEB+ArialMT"/>
          <w:color w:val="1C1C1C"/>
          <w:sz w:val="19"/>
          <w:szCs w:val="19"/>
        </w:rPr>
      </w:pPr>
      <w:r>
        <w:rPr>
          <w:rFonts w:ascii="LJPYEB+ArialMT" w:hAnsi="LJPYEB+ArialMT" w:cs="LJPYEB+ArialMT"/>
          <w:sz w:val="19"/>
          <w:szCs w:val="19"/>
        </w:rPr>
        <w:t xml:space="preserve">See the instructions for your calculator model at: </w:t>
      </w:r>
      <w:hyperlink r:id="rId7" w:history="1">
        <w:r w:rsidRPr="0021422A">
          <w:rPr>
            <w:rStyle w:val="Hyperlink"/>
            <w:rFonts w:ascii="LJPYEB+ArialMT" w:hAnsi="LJPYEB+ArialMT" w:cs="LJPYEB+ArialMT"/>
            <w:sz w:val="19"/>
            <w:szCs w:val="19"/>
          </w:rPr>
          <w:t>www.edu</w:t>
        </w:r>
        <w:r w:rsidRPr="0021422A">
          <w:rPr>
            <w:rStyle w:val="Hyperlink"/>
            <w:rFonts w:ascii="LJPYEB+ArialMT" w:hAnsi="LJPYEB+ArialMT" w:cs="LJPYEB+ArialMT"/>
            <w:sz w:val="19"/>
            <w:szCs w:val="19"/>
          </w:rPr>
          <w:t>c</w:t>
        </w:r>
        <w:r w:rsidRPr="0021422A">
          <w:rPr>
            <w:rStyle w:val="Hyperlink"/>
            <w:rFonts w:ascii="LJPYEB+ArialMT" w:hAnsi="LJPYEB+ArialMT" w:cs="LJPYEB+ArialMT"/>
            <w:sz w:val="19"/>
            <w:szCs w:val="19"/>
          </w:rPr>
          <w:t>ation.ti.co</w:t>
        </w:r>
        <w:r w:rsidRPr="0021422A">
          <w:rPr>
            <w:rStyle w:val="Hyperlink"/>
            <w:rFonts w:ascii="LJPYEB+ArialMT" w:hAnsi="LJPYEB+ArialMT" w:cs="LJPYEB+ArialMT"/>
            <w:sz w:val="19"/>
            <w:szCs w:val="19"/>
          </w:rPr>
          <w:t>m</w:t>
        </w:r>
        <w:r w:rsidRPr="0021422A">
          <w:rPr>
            <w:rStyle w:val="Hyperlink"/>
            <w:rFonts w:ascii="LJPYEB+ArialMT" w:hAnsi="LJPYEB+ArialMT" w:cs="LJPYEB+ArialMT"/>
            <w:sz w:val="19"/>
            <w:szCs w:val="19"/>
          </w:rPr>
          <w:t>/us/te</w:t>
        </w:r>
        <w:r w:rsidRPr="0021422A">
          <w:rPr>
            <w:rStyle w:val="Hyperlink"/>
            <w:rFonts w:ascii="LJPYEB+ArialMT" w:hAnsi="LJPYEB+ArialMT" w:cs="LJPYEB+ArialMT"/>
            <w:sz w:val="19"/>
            <w:szCs w:val="19"/>
          </w:rPr>
          <w:t>s</w:t>
        </w:r>
        <w:r w:rsidRPr="0021422A">
          <w:rPr>
            <w:rStyle w:val="Hyperlink"/>
            <w:rFonts w:ascii="LJPYEB+ArialMT" w:hAnsi="LJPYEB+ArialMT" w:cs="LJPYEB+ArialMT"/>
            <w:sz w:val="19"/>
            <w:szCs w:val="19"/>
          </w:rPr>
          <w:t>tprep</w:t>
        </w:r>
      </w:hyperlink>
      <w:r>
        <w:rPr>
          <w:rFonts w:ascii="LJPYEB+ArialMT" w:hAnsi="LJPYEB+ArialMT" w:cs="LJPYEB+ArialMT"/>
          <w:color w:val="1C1C1C"/>
          <w:sz w:val="19"/>
          <w:szCs w:val="19"/>
        </w:rPr>
        <w:t xml:space="preserve"> </w:t>
      </w:r>
    </w:p>
    <w:p w:rsidR="0021422A" w:rsidRDefault="0021422A" w:rsidP="0021422A">
      <w:pPr>
        <w:pStyle w:val="Default"/>
        <w:rPr>
          <w:rFonts w:ascii="LJPYEB+ArialMT" w:hAnsi="LJPYEB+ArialMT" w:cs="LJPYEB+ArialMT"/>
          <w:color w:val="1C1C1C"/>
          <w:sz w:val="19"/>
          <w:szCs w:val="19"/>
        </w:rPr>
      </w:pPr>
    </w:p>
    <w:p w:rsidR="0021422A" w:rsidRDefault="0021422A" w:rsidP="0021422A">
      <w:pPr>
        <w:pStyle w:val="Defaul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Casio </w:t>
      </w:r>
    </w:p>
    <w:p w:rsidR="0021422A" w:rsidRDefault="0021422A" w:rsidP="0021422A">
      <w:pPr>
        <w:pStyle w:val="Default"/>
        <w:rPr>
          <w:b/>
          <w:bCs/>
          <w:sz w:val="19"/>
          <w:szCs w:val="19"/>
        </w:rPr>
      </w:pPr>
    </w:p>
    <w:p w:rsidR="0021422A" w:rsidRDefault="0021422A" w:rsidP="0021422A">
      <w:pPr>
        <w:pStyle w:val="Default"/>
        <w:rPr>
          <w:rFonts w:ascii="LJPYEB+ArialMT" w:hAnsi="LJPYEB+ArialMT" w:cs="LJPYEB+ArialMT"/>
          <w:sz w:val="20"/>
          <w:szCs w:val="20"/>
        </w:rPr>
      </w:pPr>
      <w:r>
        <w:rPr>
          <w:rFonts w:ascii="LJPYEB+ArialMT" w:hAnsi="LJPYEB+ArialMT" w:cs="LJPYEB+ArialMT"/>
          <w:sz w:val="20"/>
          <w:szCs w:val="20"/>
        </w:rPr>
        <w:t xml:space="preserve">To reset the memory on any Casio graphing calculator, use the following steps: [menu], go to system, [exe], [F5] to reset, [F2] for main memory, [F1] for yes, [exit] </w:t>
      </w:r>
    </w:p>
    <w:p w:rsidR="0021422A" w:rsidRDefault="0021422A" w:rsidP="0021422A">
      <w:pPr>
        <w:pStyle w:val="Default"/>
        <w:rPr>
          <w:rFonts w:ascii="LJPYEB+ArialMT" w:hAnsi="LJPYEB+ArialMT" w:cs="LJPYEB+ArialMT"/>
          <w:sz w:val="20"/>
          <w:szCs w:val="20"/>
        </w:rPr>
      </w:pPr>
    </w:p>
    <w:p w:rsidR="0021422A" w:rsidRDefault="0021422A" w:rsidP="0021422A">
      <w:pPr>
        <w:pStyle w:val="Default"/>
        <w:rPr>
          <w:rFonts w:ascii="LJPYEB+ArialMT" w:hAnsi="LJPYEB+ArialMT" w:cs="LJPYEB+ArialMT"/>
          <w:sz w:val="19"/>
          <w:szCs w:val="19"/>
        </w:rPr>
      </w:pPr>
      <w:r>
        <w:rPr>
          <w:rFonts w:ascii="LJPYEB+ArialMT" w:hAnsi="LJPYEB+ArialMT" w:cs="LJPYEB+ArialMT"/>
          <w:sz w:val="19"/>
          <w:szCs w:val="19"/>
        </w:rPr>
        <w:t>For all other calculators, please refer to the manufacturer</w:t>
      </w:r>
      <w:r>
        <w:rPr>
          <w:sz w:val="19"/>
          <w:szCs w:val="19"/>
        </w:rPr>
        <w:t>’</w:t>
      </w:r>
      <w:r>
        <w:rPr>
          <w:rFonts w:ascii="LJPYEB+ArialMT" w:hAnsi="LJPYEB+ArialMT" w:cs="LJPYEB+ArialMT"/>
          <w:sz w:val="19"/>
          <w:szCs w:val="19"/>
        </w:rPr>
        <w:t xml:space="preserve">s website or user guide. </w:t>
      </w:r>
    </w:p>
    <w:p w:rsidR="0021422A" w:rsidRDefault="0021422A" w:rsidP="0021422A">
      <w:pPr>
        <w:pStyle w:val="Default"/>
        <w:rPr>
          <w:rFonts w:ascii="LJPYEB+ArialMT" w:hAnsi="LJPYEB+ArialMT" w:cs="LJPYEB+ArialMT"/>
          <w:sz w:val="19"/>
          <w:szCs w:val="19"/>
        </w:rPr>
      </w:pPr>
    </w:p>
    <w:p w:rsidR="0021422A" w:rsidRDefault="0021422A" w:rsidP="0021422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Test Security and Validity </w:t>
      </w:r>
    </w:p>
    <w:p w:rsidR="0021422A" w:rsidRDefault="0021422A" w:rsidP="0021422A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:rsidR="0021422A" w:rsidRDefault="0021422A" w:rsidP="0021422A">
      <w:pPr>
        <w:pStyle w:val="Default"/>
        <w:rPr>
          <w:rFonts w:ascii="LJPYEB+ArialMT" w:hAnsi="LJPYEB+ArialMT" w:cs="LJPYEB+ArialMT"/>
          <w:sz w:val="19"/>
          <w:szCs w:val="19"/>
        </w:rPr>
      </w:pPr>
      <w:r>
        <w:rPr>
          <w:rFonts w:ascii="LJPYEB+ArialMT" w:hAnsi="LJPYEB+ArialMT" w:cs="LJPYEB+ArialMT"/>
          <w:sz w:val="19"/>
          <w:szCs w:val="19"/>
        </w:rPr>
        <w:t xml:space="preserve">Using a calculator that does not meet the above requirements invalidates the test results and is a violation of test security and test validity. Any violation will be reported to the State Superintendent and may result in revocation of teaching and/or administrative certificates. </w:t>
      </w:r>
    </w:p>
    <w:p w:rsidR="00804F65" w:rsidRDefault="00804F65"/>
    <w:sectPr w:rsidR="00804F65" w:rsidSect="0021422A">
      <w:headerReference w:type="default" r:id="rId8"/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22A" w:rsidRDefault="0021422A" w:rsidP="0021422A">
      <w:pPr>
        <w:spacing w:after="0" w:line="240" w:lineRule="auto"/>
      </w:pPr>
      <w:r>
        <w:separator/>
      </w:r>
    </w:p>
  </w:endnote>
  <w:endnote w:type="continuationSeparator" w:id="0">
    <w:p w:rsidR="0021422A" w:rsidRDefault="0021422A" w:rsidP="00214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JPYEB+ArialMT">
    <w:altName w:val="LJPYEB+Arial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22A" w:rsidRDefault="0021422A" w:rsidP="0021422A">
      <w:pPr>
        <w:spacing w:after="0" w:line="240" w:lineRule="auto"/>
      </w:pPr>
      <w:r>
        <w:separator/>
      </w:r>
    </w:p>
  </w:footnote>
  <w:footnote w:type="continuationSeparator" w:id="0">
    <w:p w:rsidR="0021422A" w:rsidRDefault="0021422A" w:rsidP="00214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2A" w:rsidRPr="0021422A" w:rsidRDefault="0021422A" w:rsidP="0021422A">
    <w:pPr>
      <w:pStyle w:val="Title"/>
      <w:rPr>
        <w:rStyle w:val="SubtleReference"/>
        <w:rFonts w:ascii="Arial" w:hAnsi="Arial" w:cs="Arial"/>
        <w:b/>
        <w:sz w:val="36"/>
        <w:szCs w:val="36"/>
      </w:rPr>
    </w:pPr>
    <w:r w:rsidRPr="0021422A">
      <w:rPr>
        <w:rFonts w:ascii="Arial" w:hAnsi="Arial" w:cs="Arial"/>
        <w:b/>
        <w:sz w:val="36"/>
        <w:szCs w:val="36"/>
      </w:rPr>
      <w:t>Deleting or Disabling</w:t>
    </w:r>
    <w:r w:rsidR="000C5B4A">
      <w:rPr>
        <w:rFonts w:ascii="Arial" w:hAnsi="Arial" w:cs="Arial"/>
        <w:b/>
        <w:sz w:val="36"/>
        <w:szCs w:val="36"/>
      </w:rPr>
      <w:t xml:space="preserve"> Calculator </w:t>
    </w:r>
    <w:r>
      <w:rPr>
        <w:rFonts w:ascii="Arial" w:hAnsi="Arial" w:cs="Arial"/>
        <w:b/>
        <w:sz w:val="36"/>
        <w:szCs w:val="36"/>
      </w:rPr>
      <w:t>Functionality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2A"/>
    <w:rsid w:val="000C5B4A"/>
    <w:rsid w:val="0021422A"/>
    <w:rsid w:val="006164D5"/>
    <w:rsid w:val="0080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42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2A"/>
  </w:style>
  <w:style w:type="paragraph" w:styleId="Footer">
    <w:name w:val="footer"/>
    <w:basedOn w:val="Normal"/>
    <w:link w:val="FooterChar"/>
    <w:uiPriority w:val="99"/>
    <w:unhideWhenUsed/>
    <w:rsid w:val="0021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2A"/>
  </w:style>
  <w:style w:type="paragraph" w:styleId="Title">
    <w:name w:val="Title"/>
    <w:basedOn w:val="Normal"/>
    <w:next w:val="Normal"/>
    <w:link w:val="TitleChar"/>
    <w:uiPriority w:val="10"/>
    <w:qFormat/>
    <w:rsid w:val="002142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Reference">
    <w:name w:val="Subtle Reference"/>
    <w:basedOn w:val="DefaultParagraphFont"/>
    <w:uiPriority w:val="31"/>
    <w:qFormat/>
    <w:rsid w:val="0021422A"/>
    <w:rPr>
      <w:smallCaps/>
      <w:color w:val="C0504D" w:themeColor="accent2"/>
      <w:u w:val="single"/>
    </w:rPr>
  </w:style>
  <w:style w:type="character" w:styleId="Hyperlink">
    <w:name w:val="Hyperlink"/>
    <w:basedOn w:val="DefaultParagraphFont"/>
    <w:uiPriority w:val="99"/>
    <w:unhideWhenUsed/>
    <w:rsid w:val="002142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4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42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22A"/>
  </w:style>
  <w:style w:type="paragraph" w:styleId="Footer">
    <w:name w:val="footer"/>
    <w:basedOn w:val="Normal"/>
    <w:link w:val="FooterChar"/>
    <w:uiPriority w:val="99"/>
    <w:unhideWhenUsed/>
    <w:rsid w:val="00214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22A"/>
  </w:style>
  <w:style w:type="paragraph" w:styleId="Title">
    <w:name w:val="Title"/>
    <w:basedOn w:val="Normal"/>
    <w:next w:val="Normal"/>
    <w:link w:val="TitleChar"/>
    <w:uiPriority w:val="10"/>
    <w:qFormat/>
    <w:rsid w:val="002142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4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Reference">
    <w:name w:val="Subtle Reference"/>
    <w:basedOn w:val="DefaultParagraphFont"/>
    <w:uiPriority w:val="31"/>
    <w:qFormat/>
    <w:rsid w:val="0021422A"/>
    <w:rPr>
      <w:smallCaps/>
      <w:color w:val="C0504D" w:themeColor="accent2"/>
      <w:u w:val="single"/>
    </w:rPr>
  </w:style>
  <w:style w:type="character" w:styleId="Hyperlink">
    <w:name w:val="Hyperlink"/>
    <w:basedOn w:val="DefaultParagraphFont"/>
    <w:uiPriority w:val="99"/>
    <w:unhideWhenUsed/>
    <w:rsid w:val="002142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64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ducation.ti.com/en/resources/test-prepar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Measured Progress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Petrowicz</dc:creator>
  <cp:lastModifiedBy>Robin Petrowicz</cp:lastModifiedBy>
  <cp:revision>2</cp:revision>
  <dcterms:created xsi:type="dcterms:W3CDTF">2018-01-10T14:56:00Z</dcterms:created>
  <dcterms:modified xsi:type="dcterms:W3CDTF">2018-01-10T15:12:00Z</dcterms:modified>
</cp:coreProperties>
</file>